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16" w:rsidRDefault="00053F16" w:rsidP="00053F16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 типичных нарушениях санитарно-эпидемиологического законодательства при организации питания в учреждениях образования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Любанского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района за четвертый квартал 2023 года.</w:t>
      </w:r>
    </w:p>
    <w:p w:rsidR="00053F16" w:rsidRDefault="00053F16" w:rsidP="00053F16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3F16" w:rsidRDefault="00053F16" w:rsidP="00053F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</w:t>
      </w:r>
      <w:proofErr w:type="spellStart"/>
      <w:r>
        <w:rPr>
          <w:rFonts w:ascii="Times New Roman" w:hAnsi="Times New Roman"/>
          <w:sz w:val="28"/>
          <w:szCs w:val="28"/>
        </w:rPr>
        <w:t>Любанский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предоставляет информацию о результатах надзорных мероприятий за организацией питания в учреждениях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четвертый квартал 2023г.</w:t>
      </w:r>
    </w:p>
    <w:p w:rsidR="00053F16" w:rsidRDefault="00053F16" w:rsidP="00053F16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Надзорные мероприятия за организацией питания проведены в 23 объектах питания 22 учреждений образования: 14 учреждений общего среднего образования, 6 учреждений дошкольного образования, 1 учреждении профессионально-технического образования и 1 учреждении специального образования. </w:t>
      </w:r>
    </w:p>
    <w:p w:rsidR="00053F16" w:rsidRDefault="00053F16" w:rsidP="00053F16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ходе надзорных мероприятий выявлены следующие нарушения санитарно-эпидемиологического законодательства:</w:t>
      </w:r>
    </w:p>
    <w:p w:rsidR="00053F16" w:rsidRDefault="00053F16" w:rsidP="00053F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в части материально-технического обеспечения составили 34,6% от всех выявленных нарушений; </w:t>
      </w:r>
    </w:p>
    <w:p w:rsidR="00053F16" w:rsidRDefault="00053F16" w:rsidP="00053F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части несоблюдения санитарно-противоэпидемического режима составили 46,2% от всех выявленных нарушений;</w:t>
      </w:r>
    </w:p>
    <w:p w:rsidR="00053F16" w:rsidRDefault="00053F16" w:rsidP="00053F16">
      <w:pPr>
        <w:pStyle w:val="a3"/>
        <w:ind w:firstLine="709"/>
        <w:jc w:val="both"/>
        <w:rPr>
          <w:lang w:val="ru-RU"/>
        </w:rPr>
      </w:pPr>
      <w:r>
        <w:t>- нарушения в части безопасности продовольственного сырья и пищевых продуктов</w:t>
      </w:r>
      <w:r>
        <w:rPr>
          <w:lang w:val="ru-RU"/>
        </w:rPr>
        <w:t xml:space="preserve">, а также нарушения </w:t>
      </w:r>
      <w:r>
        <w:t>в части соблюдения технологии приготовления блюд</w:t>
      </w:r>
      <w:r>
        <w:rPr>
          <w:lang w:val="ru-RU"/>
        </w:rPr>
        <w:t xml:space="preserve"> составили по 5,9% от всех выявленных нарушений;</w:t>
      </w:r>
    </w:p>
    <w:p w:rsidR="00053F16" w:rsidRDefault="00053F16" w:rsidP="00053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приготовленных блюд составили 5,8%;</w:t>
      </w:r>
    </w:p>
    <w:p w:rsidR="00053F16" w:rsidRDefault="00053F16" w:rsidP="00053F1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в части качества питания составили 1,9% от всех выявленных нарушений и несоответствия ежедневных рационов санитарно-эпидемиологическим требованиям; </w:t>
      </w:r>
    </w:p>
    <w:p w:rsidR="00053F16" w:rsidRDefault="00053F16" w:rsidP="0005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каждому случаю нарушения санитарно-эпидемиологического законодательства направлялись предписания (рекомендации) об устранении нарушений. К административной ответственности привлечено 2 должностных лица. </w:t>
      </w:r>
    </w:p>
    <w:p w:rsidR="00053F16" w:rsidRDefault="00053F16" w:rsidP="00053F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важность и эпидемическую значимость вопросов питания детей в учреждениях образования и с учетом вышеизложенных фактов еще не решенных вопросов как в части материально-технической </w:t>
      </w:r>
      <w:proofErr w:type="gramStart"/>
      <w:r>
        <w:rPr>
          <w:rFonts w:ascii="Times New Roman" w:hAnsi="Times New Roman"/>
          <w:sz w:val="28"/>
          <w:szCs w:val="28"/>
        </w:rPr>
        <w:t>базы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текущих нарушений санитарно-эпидемиологического законодательства данное направление работы остается одним из приоритетных для санитарно-эпидемиологической службы района.</w:t>
      </w:r>
    </w:p>
    <w:p w:rsidR="00053F16" w:rsidRDefault="00053F16" w:rsidP="00053F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3F16" w:rsidRDefault="00053F16" w:rsidP="00053F16">
      <w:pPr>
        <w:pStyle w:val="3"/>
        <w:spacing w:after="0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Врач-гигиенист </w:t>
      </w:r>
    </w:p>
    <w:p w:rsidR="00053F16" w:rsidRDefault="00053F16" w:rsidP="00053F16">
      <w:pPr>
        <w:pStyle w:val="3"/>
        <w:spacing w:after="0"/>
        <w:ind w:left="0" w:right="2"/>
        <w:jc w:val="both"/>
      </w:pP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Любанский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РЦГЭ»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Н.О. </w:t>
      </w:r>
      <w:proofErr w:type="spellStart"/>
      <w:r>
        <w:rPr>
          <w:sz w:val="28"/>
          <w:szCs w:val="28"/>
        </w:rPr>
        <w:t>Артюх</w:t>
      </w:r>
      <w:proofErr w:type="spellEnd"/>
    </w:p>
    <w:p w:rsidR="00053F16" w:rsidRDefault="00053F16" w:rsidP="00053F16"/>
    <w:p w:rsidR="003F1B92" w:rsidRDefault="003F1B92">
      <w:bookmarkStart w:id="0" w:name="_GoBack"/>
      <w:bookmarkEnd w:id="0"/>
    </w:p>
    <w:sectPr w:rsidR="003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6"/>
    <w:rsid w:val="00053F16"/>
    <w:rsid w:val="0019345F"/>
    <w:rsid w:val="002214EF"/>
    <w:rsid w:val="0032795B"/>
    <w:rsid w:val="003F1B92"/>
    <w:rsid w:val="00414926"/>
    <w:rsid w:val="0097749B"/>
    <w:rsid w:val="00A42AC7"/>
    <w:rsid w:val="00A70E2A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455E-841E-4AB5-B5FD-55D4F9F4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16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3F1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053F1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53F1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Без интервала Знак"/>
    <w:basedOn w:val="a0"/>
    <w:link w:val="a6"/>
    <w:locked/>
    <w:rsid w:val="00053F16"/>
    <w:rPr>
      <w:rFonts w:ascii="Calibri" w:eastAsia="Calibri" w:hAnsi="Calibri" w:cs="Times New Roman"/>
      <w:lang w:val="ru-RU"/>
    </w:rPr>
  </w:style>
  <w:style w:type="paragraph" w:styleId="a6">
    <w:name w:val="No Spacing"/>
    <w:link w:val="a5"/>
    <w:qFormat/>
    <w:rsid w:val="00053F1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2023-12-29T05:07:00Z</dcterms:created>
  <dcterms:modified xsi:type="dcterms:W3CDTF">2023-12-29T05:07:00Z</dcterms:modified>
</cp:coreProperties>
</file>